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524B4B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524B4B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524B4B" w:rsidRDefault="00D73656" w:rsidP="00A520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Programa de erogaciones a costo directo, calendarizados y </w:t>
            </w:r>
            <w:r w:rsidR="00A52013" w:rsidRPr="00524B4B">
              <w:rPr>
                <w:rFonts w:ascii="Adobe Caslon Pro" w:hAnsi="Adobe Caslon Pro" w:cs="Arial"/>
                <w:sz w:val="20"/>
                <w:szCs w:val="20"/>
              </w:rPr>
              <w:t>cuantificados de utilización de personal</w:t>
            </w:r>
            <w:r w:rsidR="00D73F64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341E5A" w:rsidP="00B24C5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B24C58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 xml:space="preserve">del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Reglamento Apartado B Fracción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>V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 b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524B4B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524B4B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524B4B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524B4B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524B4B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524B4B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524B4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524B4B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524B4B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Pr="00524B4B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524B4B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 w:rsidRPr="00524B4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524B4B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524B4B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524B4B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524B4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524B4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524B4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524B4B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524B4B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7FA" w:rsidRDefault="006607FA" w:rsidP="00F0607A">
      <w:pPr>
        <w:spacing w:after="0" w:line="240" w:lineRule="auto"/>
      </w:pPr>
      <w:r>
        <w:separator/>
      </w:r>
    </w:p>
  </w:endnote>
  <w:endnote w:type="continuationSeparator" w:id="0">
    <w:p w:rsidR="006607FA" w:rsidRDefault="006607F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965" w:rsidRDefault="00F8596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965" w:rsidRDefault="00F8596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7FA" w:rsidRDefault="006607FA" w:rsidP="00F0607A">
      <w:pPr>
        <w:spacing w:after="0" w:line="240" w:lineRule="auto"/>
      </w:pPr>
      <w:r>
        <w:separator/>
      </w:r>
    </w:p>
  </w:footnote>
  <w:footnote w:type="continuationSeparator" w:id="0">
    <w:p w:rsidR="006607FA" w:rsidRDefault="006607F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965" w:rsidRDefault="00F8596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524B4B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03C425FB" wp14:editId="16F1C974">
                <wp:simplePos x="0" y="0"/>
                <wp:positionH relativeFrom="column">
                  <wp:posOffset>-46355</wp:posOffset>
                </wp:positionH>
                <wp:positionV relativeFrom="paragraph">
                  <wp:posOffset>79375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B24C58" w:rsidRPr="00524B4B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392389" w:rsidP="00894F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524B4B">
            <w:rPr>
              <w:rFonts w:ascii="Adobe Caslon Pro" w:hAnsi="Adobe Caslon Pro"/>
              <w:sz w:val="20"/>
              <w:szCs w:val="20"/>
            </w:rPr>
            <w:t>E.</w:t>
          </w:r>
          <w:r w:rsidR="00F367B7" w:rsidRPr="00524B4B">
            <w:rPr>
              <w:rFonts w:ascii="Adobe Caslon Pro" w:hAnsi="Adobe Caslon Pro"/>
              <w:sz w:val="20"/>
              <w:szCs w:val="20"/>
            </w:rPr>
            <w:t>V</w:t>
          </w:r>
          <w:r w:rsidR="00064B01" w:rsidRPr="00524B4B">
            <w:rPr>
              <w:rFonts w:ascii="Adobe Caslon Pro" w:hAnsi="Adobe Caslon Pro"/>
              <w:sz w:val="20"/>
              <w:szCs w:val="20"/>
            </w:rPr>
            <w:t>I</w:t>
          </w:r>
          <w:r w:rsidR="00894F1A" w:rsidRPr="00524B4B">
            <w:rPr>
              <w:rFonts w:ascii="Adobe Caslon Pro" w:hAnsi="Adobe Caslon Pro"/>
              <w:sz w:val="20"/>
              <w:szCs w:val="20"/>
            </w:rPr>
            <w:t>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524B4B" w:rsidRDefault="00AA4433" w:rsidP="00E6463C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524B4B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</w:t>
          </w:r>
          <w:r w:rsidR="00E6463C" w:rsidRPr="00524B4B">
            <w:rPr>
              <w:rFonts w:ascii="Adobe Caslon Pro" w:hAnsi="Adobe Caslon Pro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02315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02315B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F85965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524B4B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D73656" w:rsidRPr="00524B4B" w:rsidRDefault="009464A4" w:rsidP="00085648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2315B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2315B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37028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15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28B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0C4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9B6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4B4B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07FA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857C0"/>
    <w:rsid w:val="007912FD"/>
    <w:rsid w:val="007A315E"/>
    <w:rsid w:val="007B7F46"/>
    <w:rsid w:val="007C61E7"/>
    <w:rsid w:val="007C7188"/>
    <w:rsid w:val="007C7AD2"/>
    <w:rsid w:val="007D08E9"/>
    <w:rsid w:val="007D562E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4F1A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2D60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965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29AC-CB8A-4AD9-83AC-4107B823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4</cp:revision>
  <cp:lastPrinted>2012-06-07T19:58:00Z</cp:lastPrinted>
  <dcterms:created xsi:type="dcterms:W3CDTF">2014-01-23T17:35:00Z</dcterms:created>
  <dcterms:modified xsi:type="dcterms:W3CDTF">2014-03-08T01:01:00Z</dcterms:modified>
</cp:coreProperties>
</file>